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065" w:type="dxa"/>
        <w:tblLook w:val="04A0"/>
      </w:tblPr>
      <w:tblGrid>
        <w:gridCol w:w="1051"/>
        <w:gridCol w:w="5519"/>
        <w:gridCol w:w="715"/>
      </w:tblGrid>
      <w:tr w:rsidR="0086376F" w:rsidTr="0086376F">
        <w:tc>
          <w:tcPr>
            <w:tcW w:w="1051" w:type="dxa"/>
          </w:tcPr>
          <w:p w:rsidR="0086376F" w:rsidRPr="001C06C7" w:rsidRDefault="0086376F" w:rsidP="0086376F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C0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بلی/خیر</w:t>
            </w:r>
          </w:p>
        </w:tc>
        <w:tc>
          <w:tcPr>
            <w:tcW w:w="5519" w:type="dxa"/>
          </w:tcPr>
          <w:p w:rsidR="0086376F" w:rsidRPr="001C06C7" w:rsidRDefault="0086376F" w:rsidP="0086376F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C0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شاخص</w:t>
            </w:r>
          </w:p>
        </w:tc>
        <w:tc>
          <w:tcPr>
            <w:tcW w:w="715" w:type="dxa"/>
          </w:tcPr>
          <w:p w:rsidR="0086376F" w:rsidRPr="001C06C7" w:rsidRDefault="0086376F" w:rsidP="0086376F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1C0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ردیف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>کلینیک سرپایی فعال تغذیه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کارشناس تغذیه بیمارستان بر عقد قرارداد های پیمانکاری خدمات غذایی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>منوی غذایی با حد اقل دو انتخاب در هر وعده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وارد کردن اطلاعات رژیم غذایی بیمار در سیستم </w:t>
            </w:r>
            <w:r w:rsidRPr="00F917AA">
              <w:rPr>
                <w:rFonts w:cs="B Nazanin"/>
                <w:b/>
                <w:bCs/>
                <w:sz w:val="24"/>
                <w:szCs w:val="24"/>
              </w:rPr>
              <w:t>HIS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داشتن دو نوبت میان وعده برای (کودکان،مادران باردار و افراد دیابتی)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86376F" w:rsidP="0086376F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>وجود آشپز خانه در فضای بیمارستان(عدم برون سپاری غذا)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F917AA" w:rsidP="00F917A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ظروف قابل شست و شو برای سرو غذای بیمار 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86376F" w:rsidTr="0086376F">
        <w:tc>
          <w:tcPr>
            <w:tcW w:w="1051" w:type="dxa"/>
          </w:tcPr>
          <w:p w:rsidR="0086376F" w:rsidRPr="00204EBE" w:rsidRDefault="0086376F" w:rsidP="00204EBE">
            <w:pPr>
              <w:jc w:val="center"/>
              <w:rPr>
                <w:color w:val="002060"/>
                <w:sz w:val="32"/>
                <w:szCs w:val="32"/>
              </w:rPr>
            </w:pPr>
          </w:p>
        </w:tc>
        <w:tc>
          <w:tcPr>
            <w:tcW w:w="5519" w:type="dxa"/>
          </w:tcPr>
          <w:p w:rsidR="0086376F" w:rsidRPr="00F917AA" w:rsidRDefault="00F917AA" w:rsidP="00F917A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917AA">
              <w:rPr>
                <w:rFonts w:cs="B Nazanin" w:hint="cs"/>
                <w:b/>
                <w:bCs/>
                <w:sz w:val="24"/>
                <w:szCs w:val="24"/>
                <w:rtl/>
              </w:rPr>
              <w:t>وجود تجهیزات صنعتی پخت در آشپز خانه بیمارستان(کباب پز،چلوپز،خورش پز)</w:t>
            </w:r>
          </w:p>
        </w:tc>
        <w:tc>
          <w:tcPr>
            <w:tcW w:w="715" w:type="dxa"/>
          </w:tcPr>
          <w:p w:rsidR="0086376F" w:rsidRPr="00F917AA" w:rsidRDefault="0086376F" w:rsidP="0086376F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17AA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F917AA" w:rsidRDefault="00F917AA" w:rsidP="006C2250">
      <w:pPr>
        <w:bidi/>
        <w:rPr>
          <w:rtl/>
        </w:rPr>
      </w:pPr>
    </w:p>
    <w:p w:rsidR="006C2250" w:rsidRDefault="006C2250" w:rsidP="006C2250">
      <w:pPr>
        <w:bidi/>
        <w:rPr>
          <w:rtl/>
        </w:rPr>
      </w:pPr>
    </w:p>
    <w:p w:rsidR="001C06C7" w:rsidRDefault="001C06C7" w:rsidP="006C2250">
      <w:pPr>
        <w:bidi/>
        <w:rPr>
          <w:rtl/>
        </w:rPr>
      </w:pPr>
    </w:p>
    <w:p w:rsidR="006C2250" w:rsidRDefault="006C2250" w:rsidP="001C06C7">
      <w:pPr>
        <w:bidi/>
        <w:rPr>
          <w:rtl/>
        </w:rPr>
      </w:pPr>
      <w:r>
        <w:rPr>
          <w:rFonts w:hint="cs"/>
          <w:rtl/>
        </w:rPr>
        <w:t>کارشناس تغذیه                                                                                    سرپرست بیمارستان/مرکز آموزشی درمانی</w:t>
      </w:r>
    </w:p>
    <w:p w:rsidR="006C2250" w:rsidRDefault="006C2250" w:rsidP="006C2250">
      <w:pPr>
        <w:bidi/>
        <w:rPr>
          <w:rtl/>
        </w:rPr>
      </w:pPr>
    </w:p>
    <w:p w:rsidR="006C2250" w:rsidRDefault="006C2250" w:rsidP="006C2250">
      <w:pPr>
        <w:bidi/>
      </w:pPr>
      <w:r>
        <w:rPr>
          <w:rFonts w:hint="cs"/>
          <w:rtl/>
        </w:rPr>
        <w:t>امضاء                                                                                                                  امضاء</w:t>
      </w:r>
    </w:p>
    <w:sectPr w:rsidR="006C2250" w:rsidSect="00C56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368"/>
    <w:rsid w:val="001C06C7"/>
    <w:rsid w:val="00204EBE"/>
    <w:rsid w:val="00364638"/>
    <w:rsid w:val="003D5246"/>
    <w:rsid w:val="006C2250"/>
    <w:rsid w:val="007F6393"/>
    <w:rsid w:val="0086376F"/>
    <w:rsid w:val="00B7141E"/>
    <w:rsid w:val="00B861F2"/>
    <w:rsid w:val="00C56310"/>
    <w:rsid w:val="00DF5368"/>
    <w:rsid w:val="00F9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m</cp:lastModifiedBy>
  <cp:revision>7</cp:revision>
  <dcterms:created xsi:type="dcterms:W3CDTF">2017-04-16T04:43:00Z</dcterms:created>
  <dcterms:modified xsi:type="dcterms:W3CDTF">2018-02-18T09:47:00Z</dcterms:modified>
</cp:coreProperties>
</file>